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8A3" w:rsidRPr="002108A3" w:rsidRDefault="002108A3" w:rsidP="002108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108A3">
        <w:rPr>
          <w:rFonts w:ascii="Times New Roman" w:hAnsi="Times New Roman" w:cs="Times New Roman"/>
          <w:b/>
        </w:rPr>
        <w:t>РЕКВИЗИТЫ СЧЕТА</w:t>
      </w:r>
    </w:p>
    <w:p w:rsidR="002108A3" w:rsidRPr="002108A3" w:rsidRDefault="002108A3" w:rsidP="002108A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108A3">
        <w:rPr>
          <w:rFonts w:ascii="Times New Roman" w:hAnsi="Times New Roman" w:cs="Times New Roman"/>
        </w:rPr>
        <w:t>ДЛЯ УЧЕТА ОПЕРАЦИЙ СО СРЕДСТВАМИ, ПОСТУПАЮЩИМИ ВО ВРЕМЕННОЕ РАСПОРЯЖЕНИЕ</w:t>
      </w:r>
    </w:p>
    <w:p w:rsidR="002108A3" w:rsidRPr="002108A3" w:rsidRDefault="002108A3" w:rsidP="002108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108A3">
        <w:rPr>
          <w:rFonts w:ascii="Times New Roman" w:hAnsi="Times New Roman" w:cs="Times New Roman"/>
        </w:rPr>
        <w:t>АРБИТРАЖНОГО СУДА ЕВРЕЙСКОЙ АВТОНОМНОЙ ОБЛАСТИ</w:t>
      </w:r>
      <w:r w:rsidR="001B2C99">
        <w:rPr>
          <w:rFonts w:ascii="Times New Roman" w:hAnsi="Times New Roman" w:cs="Times New Roman"/>
        </w:rPr>
        <w:t xml:space="preserve"> </w:t>
      </w:r>
      <w:r w:rsidRPr="002108A3">
        <w:rPr>
          <w:rFonts w:ascii="Times New Roman" w:hAnsi="Times New Roman" w:cs="Times New Roman"/>
          <w:b/>
        </w:rPr>
        <w:t>С 01.01.2022 г.</w:t>
      </w:r>
    </w:p>
    <w:p w:rsidR="002108A3" w:rsidRPr="002108A3" w:rsidRDefault="002108A3" w:rsidP="002108A3">
      <w:pPr>
        <w:spacing w:after="0" w:line="240" w:lineRule="auto"/>
        <w:rPr>
          <w:rFonts w:ascii="Times New Roman" w:hAnsi="Times New Roman" w:cs="Times New Roman"/>
        </w:rPr>
      </w:pPr>
      <w:r w:rsidRPr="002108A3">
        <w:rPr>
          <w:rFonts w:ascii="Times New Roman" w:hAnsi="Times New Roman" w:cs="Times New Roman"/>
          <w:b/>
          <w:i/>
        </w:rPr>
        <w:t>Получатель:</w:t>
      </w:r>
      <w:r w:rsidRPr="002108A3">
        <w:rPr>
          <w:rFonts w:ascii="Times New Roman" w:hAnsi="Times New Roman" w:cs="Times New Roman"/>
        </w:rPr>
        <w:t xml:space="preserve"> УФК</w:t>
      </w:r>
      <w:r w:rsidR="00493E7C">
        <w:rPr>
          <w:rFonts w:ascii="Times New Roman" w:hAnsi="Times New Roman" w:cs="Times New Roman"/>
        </w:rPr>
        <w:t xml:space="preserve"> по Приморскому краю </w:t>
      </w:r>
      <w:r w:rsidRPr="002108A3">
        <w:rPr>
          <w:rFonts w:ascii="Times New Roman" w:hAnsi="Times New Roman" w:cs="Times New Roman"/>
        </w:rPr>
        <w:t xml:space="preserve"> (Арбитражный суд Еврейской автономной области, </w:t>
      </w:r>
      <w:proofErr w:type="gramStart"/>
      <w:r w:rsidRPr="002108A3">
        <w:rPr>
          <w:rFonts w:ascii="Times New Roman" w:hAnsi="Times New Roman" w:cs="Times New Roman"/>
          <w:b/>
          <w:i/>
        </w:rPr>
        <w:t>л</w:t>
      </w:r>
      <w:proofErr w:type="gramEnd"/>
      <w:r w:rsidRPr="002108A3">
        <w:rPr>
          <w:rFonts w:ascii="Times New Roman" w:hAnsi="Times New Roman" w:cs="Times New Roman"/>
          <w:b/>
          <w:i/>
        </w:rPr>
        <w:t>/с</w:t>
      </w:r>
      <w:r w:rsidRPr="002108A3">
        <w:rPr>
          <w:rFonts w:ascii="Times New Roman" w:hAnsi="Times New Roman" w:cs="Times New Roman"/>
        </w:rPr>
        <w:t xml:space="preserve"> 05781А90790)</w:t>
      </w:r>
      <w:r w:rsidR="001B2C99">
        <w:rPr>
          <w:rFonts w:ascii="Times New Roman" w:hAnsi="Times New Roman" w:cs="Times New Roman"/>
        </w:rPr>
        <w:t xml:space="preserve">          </w:t>
      </w:r>
      <w:r w:rsidRPr="002108A3">
        <w:rPr>
          <w:rFonts w:ascii="Times New Roman" w:hAnsi="Times New Roman" w:cs="Times New Roman"/>
          <w:b/>
          <w:i/>
        </w:rPr>
        <w:t>ИНН:</w:t>
      </w:r>
      <w:r w:rsidRPr="002108A3">
        <w:rPr>
          <w:rFonts w:ascii="Times New Roman" w:hAnsi="Times New Roman" w:cs="Times New Roman"/>
        </w:rPr>
        <w:t xml:space="preserve"> 7900001271</w:t>
      </w:r>
      <w:r>
        <w:rPr>
          <w:rFonts w:ascii="Times New Roman" w:hAnsi="Times New Roman" w:cs="Times New Roman"/>
        </w:rPr>
        <w:t xml:space="preserve">                              </w:t>
      </w:r>
      <w:r w:rsidRPr="002108A3">
        <w:rPr>
          <w:rFonts w:ascii="Times New Roman" w:hAnsi="Times New Roman" w:cs="Times New Roman"/>
          <w:b/>
          <w:i/>
        </w:rPr>
        <w:t>КПП:</w:t>
      </w:r>
      <w:r w:rsidRPr="002108A3">
        <w:rPr>
          <w:rFonts w:ascii="Times New Roman" w:hAnsi="Times New Roman" w:cs="Times New Roman"/>
        </w:rPr>
        <w:t xml:space="preserve"> 790101001</w:t>
      </w:r>
    </w:p>
    <w:p w:rsidR="002108A3" w:rsidRPr="002108A3" w:rsidRDefault="002108A3" w:rsidP="002108A3">
      <w:pPr>
        <w:spacing w:after="0" w:line="240" w:lineRule="auto"/>
        <w:rPr>
          <w:rFonts w:ascii="Times New Roman" w:hAnsi="Times New Roman" w:cs="Times New Roman"/>
        </w:rPr>
      </w:pPr>
      <w:r w:rsidRPr="002108A3">
        <w:rPr>
          <w:rFonts w:ascii="Times New Roman" w:hAnsi="Times New Roman" w:cs="Times New Roman"/>
          <w:b/>
          <w:i/>
        </w:rPr>
        <w:t>Номер казначейского счета:</w:t>
      </w:r>
      <w:r w:rsidR="00493E7C">
        <w:rPr>
          <w:rFonts w:ascii="Times New Roman" w:hAnsi="Times New Roman" w:cs="Times New Roman"/>
        </w:rPr>
        <w:t xml:space="preserve"> 03212643000000012001</w:t>
      </w:r>
    </w:p>
    <w:p w:rsidR="002108A3" w:rsidRPr="002108A3" w:rsidRDefault="002108A3" w:rsidP="002108A3">
      <w:pPr>
        <w:spacing w:after="0" w:line="240" w:lineRule="auto"/>
        <w:rPr>
          <w:rFonts w:ascii="Times New Roman" w:hAnsi="Times New Roman" w:cs="Times New Roman"/>
        </w:rPr>
      </w:pPr>
      <w:r w:rsidRPr="002108A3">
        <w:rPr>
          <w:rFonts w:ascii="Times New Roman" w:hAnsi="Times New Roman" w:cs="Times New Roman"/>
          <w:b/>
          <w:i/>
        </w:rPr>
        <w:t>Наименование банка:</w:t>
      </w:r>
      <w:r w:rsidR="00493E7C">
        <w:rPr>
          <w:rFonts w:ascii="Times New Roman" w:hAnsi="Times New Roman" w:cs="Times New Roman"/>
        </w:rPr>
        <w:t xml:space="preserve"> </w:t>
      </w:r>
      <w:proofErr w:type="gramStart"/>
      <w:r w:rsidR="00493E7C">
        <w:rPr>
          <w:rFonts w:ascii="Times New Roman" w:hAnsi="Times New Roman" w:cs="Times New Roman"/>
        </w:rPr>
        <w:t>ДАЛЬНЕВОСТОЧНОЕ</w:t>
      </w:r>
      <w:proofErr w:type="gramEnd"/>
      <w:r w:rsidR="00493E7C">
        <w:rPr>
          <w:rFonts w:ascii="Times New Roman" w:hAnsi="Times New Roman" w:cs="Times New Roman"/>
        </w:rPr>
        <w:t xml:space="preserve"> ГУ БАНКА РОССИИ</w:t>
      </w:r>
      <w:r w:rsidRPr="002108A3">
        <w:rPr>
          <w:rFonts w:ascii="Times New Roman" w:hAnsi="Times New Roman" w:cs="Times New Roman"/>
        </w:rPr>
        <w:t>//УФК</w:t>
      </w:r>
      <w:r w:rsidR="00493E7C">
        <w:rPr>
          <w:rFonts w:ascii="Times New Roman" w:hAnsi="Times New Roman" w:cs="Times New Roman"/>
        </w:rPr>
        <w:t xml:space="preserve"> по Приморскому краю, г</w:t>
      </w:r>
      <w:r w:rsidR="001014CF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493E7C">
        <w:rPr>
          <w:rFonts w:ascii="Times New Roman" w:hAnsi="Times New Roman" w:cs="Times New Roman"/>
        </w:rPr>
        <w:t xml:space="preserve"> Владивосток</w:t>
      </w:r>
      <w:r w:rsidRPr="002108A3">
        <w:rPr>
          <w:rFonts w:ascii="Times New Roman" w:hAnsi="Times New Roman" w:cs="Times New Roman"/>
        </w:rPr>
        <w:t xml:space="preserve"> </w:t>
      </w:r>
      <w:r w:rsidRPr="002108A3">
        <w:rPr>
          <w:rFonts w:ascii="Times New Roman" w:hAnsi="Times New Roman" w:cs="Times New Roman"/>
          <w:b/>
          <w:i/>
        </w:rPr>
        <w:t>ЕКС</w:t>
      </w:r>
      <w:r w:rsidR="00493E7C">
        <w:rPr>
          <w:rFonts w:ascii="Times New Roman" w:hAnsi="Times New Roman" w:cs="Times New Roman"/>
        </w:rPr>
        <w:t xml:space="preserve"> 40102810545370000012</w:t>
      </w:r>
      <w:r w:rsidRPr="002108A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2108A3">
        <w:rPr>
          <w:rFonts w:ascii="Times New Roman" w:hAnsi="Times New Roman" w:cs="Times New Roman"/>
          <w:b/>
          <w:i/>
        </w:rPr>
        <w:t>БИК</w:t>
      </w:r>
      <w:r w:rsidR="00493E7C">
        <w:rPr>
          <w:rFonts w:ascii="Times New Roman" w:hAnsi="Times New Roman" w:cs="Times New Roman"/>
        </w:rPr>
        <w:t xml:space="preserve"> 010507002</w:t>
      </w:r>
    </w:p>
    <w:p w:rsidR="007E698A" w:rsidRDefault="002108A3" w:rsidP="00802B7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108A3">
        <w:rPr>
          <w:rFonts w:ascii="Times New Roman" w:hAnsi="Times New Roman" w:cs="Times New Roman"/>
          <w:b/>
        </w:rPr>
        <w:t>!!! ВНИМАНИЕ</w:t>
      </w:r>
      <w:proofErr w:type="gramStart"/>
      <w:r w:rsidRPr="002108A3">
        <w:rPr>
          <w:rFonts w:ascii="Times New Roman" w:hAnsi="Times New Roman" w:cs="Times New Roman"/>
          <w:b/>
        </w:rPr>
        <w:t xml:space="preserve"> !</w:t>
      </w:r>
      <w:proofErr w:type="gramEnd"/>
      <w:r w:rsidRPr="002108A3">
        <w:rPr>
          <w:rFonts w:ascii="Times New Roman" w:hAnsi="Times New Roman" w:cs="Times New Roman"/>
          <w:b/>
        </w:rPr>
        <w:t>!!</w:t>
      </w:r>
      <w:r w:rsidR="00802B7D">
        <w:rPr>
          <w:rFonts w:ascii="Times New Roman" w:hAnsi="Times New Roman" w:cs="Times New Roman"/>
          <w:b/>
        </w:rPr>
        <w:t xml:space="preserve">  </w:t>
      </w:r>
      <w:r w:rsidRPr="002108A3">
        <w:rPr>
          <w:rFonts w:ascii="Times New Roman" w:hAnsi="Times New Roman" w:cs="Times New Roman"/>
          <w:b/>
        </w:rPr>
        <w:t>С 01.01.2022 г.</w:t>
      </w:r>
      <w:r w:rsidRPr="002108A3">
        <w:rPr>
          <w:rFonts w:ascii="Times New Roman" w:hAnsi="Times New Roman" w:cs="Times New Roman"/>
        </w:rPr>
        <w:t xml:space="preserve">  обязательно при перечислении сре</w:t>
      </w:r>
      <w:proofErr w:type="gramStart"/>
      <w:r w:rsidRPr="002108A3">
        <w:rPr>
          <w:rFonts w:ascii="Times New Roman" w:hAnsi="Times New Roman" w:cs="Times New Roman"/>
        </w:rPr>
        <w:t>дств в п</w:t>
      </w:r>
      <w:proofErr w:type="gramEnd"/>
      <w:r w:rsidRPr="002108A3">
        <w:rPr>
          <w:rFonts w:ascii="Times New Roman" w:hAnsi="Times New Roman" w:cs="Times New Roman"/>
        </w:rPr>
        <w:t xml:space="preserve">оле </w:t>
      </w:r>
      <w:r w:rsidRPr="002108A3">
        <w:rPr>
          <w:rFonts w:ascii="Times New Roman" w:hAnsi="Times New Roman" w:cs="Times New Roman"/>
          <w:b/>
        </w:rPr>
        <w:t>22</w:t>
      </w:r>
      <w:r w:rsidRPr="002108A3">
        <w:rPr>
          <w:rFonts w:ascii="Times New Roman" w:hAnsi="Times New Roman" w:cs="Times New Roman"/>
        </w:rPr>
        <w:t xml:space="preserve"> платежного поручения указать «Код» согласно Перечню НПА</w:t>
      </w:r>
    </w:p>
    <w:tbl>
      <w:tblPr>
        <w:tblW w:w="11198" w:type="dxa"/>
        <w:jc w:val="center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3827"/>
        <w:gridCol w:w="3827"/>
      </w:tblGrid>
      <w:tr w:rsidR="002108A3" w:rsidRPr="002108A3" w:rsidTr="001B2C99">
        <w:trPr>
          <w:trHeight w:hRule="exact" w:val="974"/>
          <w:jc w:val="center"/>
        </w:trPr>
        <w:tc>
          <w:tcPr>
            <w:tcW w:w="111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7pt"/>
                <w:rFonts w:eastAsia="Franklin Gothic Book"/>
                <w:sz w:val="20"/>
                <w:szCs w:val="20"/>
              </w:rPr>
              <w:t xml:space="preserve">Перечень федеральных законов, иных нормативных правовых актов </w:t>
            </w:r>
            <w:proofErr w:type="gramStart"/>
            <w:r w:rsidRPr="002108A3">
              <w:rPr>
                <w:rStyle w:val="217pt"/>
                <w:rFonts w:eastAsia="Franklin Gothic Book"/>
                <w:sz w:val="20"/>
                <w:szCs w:val="20"/>
              </w:rPr>
              <w:t>Российской</w:t>
            </w:r>
            <w:proofErr w:type="gramEnd"/>
          </w:p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7pt"/>
                <w:rFonts w:eastAsia="Franklin Gothic Book"/>
                <w:sz w:val="20"/>
                <w:szCs w:val="20"/>
              </w:rPr>
              <w:t xml:space="preserve">Федерации, </w:t>
            </w:r>
            <w:proofErr w:type="gramStart"/>
            <w:r w:rsidRPr="002108A3">
              <w:rPr>
                <w:rStyle w:val="217pt"/>
                <w:rFonts w:eastAsia="Franklin Gothic Book"/>
                <w:sz w:val="20"/>
                <w:szCs w:val="20"/>
              </w:rPr>
              <w:t>определяющих</w:t>
            </w:r>
            <w:proofErr w:type="gramEnd"/>
            <w:r w:rsidRPr="002108A3">
              <w:rPr>
                <w:rStyle w:val="217pt"/>
                <w:rFonts w:eastAsia="Franklin Gothic Book"/>
                <w:sz w:val="20"/>
                <w:szCs w:val="20"/>
              </w:rPr>
              <w:t xml:space="preserve"> основания</w:t>
            </w:r>
          </w:p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7pt"/>
                <w:rFonts w:eastAsia="Franklin Gothic Book"/>
                <w:sz w:val="20"/>
                <w:szCs w:val="20"/>
              </w:rPr>
              <w:t>для поступления, возврата или перечисления средств, поступающих во временное распоряжение получателей средств федерального бюджета</w:t>
            </w:r>
          </w:p>
        </w:tc>
      </w:tr>
      <w:tr w:rsidR="002108A3" w:rsidRPr="002108A3" w:rsidTr="001B2C99">
        <w:trPr>
          <w:trHeight w:hRule="exact" w:val="127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08A3" w:rsidRPr="001B2C99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0"/>
                <w:rFonts w:eastAsiaTheme="minorHAnsi"/>
                <w:sz w:val="20"/>
                <w:szCs w:val="20"/>
              </w:rPr>
              <w:t xml:space="preserve">№ </w:t>
            </w:r>
            <w:proofErr w:type="gramStart"/>
            <w:r w:rsidRPr="001B2C99">
              <w:rPr>
                <w:rStyle w:val="20"/>
                <w:rFonts w:eastAsiaTheme="minorHAnsi"/>
                <w:sz w:val="20"/>
                <w:szCs w:val="20"/>
              </w:rPr>
              <w:t>п</w:t>
            </w:r>
            <w:proofErr w:type="gramEnd"/>
            <w:r w:rsidRPr="001B2C99">
              <w:rPr>
                <w:rStyle w:val="20"/>
                <w:rFonts w:eastAsiaTheme="minorHAnsi"/>
                <w:sz w:val="20"/>
                <w:szCs w:val="20"/>
              </w:rPr>
              <w:t>/п</w:t>
            </w:r>
          </w:p>
          <w:p w:rsidR="002108A3" w:rsidRPr="001B2C99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0"/>
                <w:rFonts w:eastAsiaTheme="minorHAnsi"/>
                <w:sz w:val="20"/>
                <w:szCs w:val="20"/>
              </w:rPr>
              <w:t>Код</w:t>
            </w:r>
          </w:p>
          <w:p w:rsidR="002108A3" w:rsidRPr="001B2C99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0"/>
                <w:rFonts w:eastAsiaTheme="minorHAnsi"/>
                <w:sz w:val="20"/>
                <w:szCs w:val="20"/>
              </w:rPr>
              <w:t>НПА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0"/>
                <w:rFonts w:eastAsiaTheme="minorHAnsi"/>
                <w:sz w:val="20"/>
                <w:szCs w:val="20"/>
              </w:rPr>
              <w:t>Федеральный закон (наименование, номер, дата)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0"/>
                <w:rFonts w:eastAsiaTheme="minorHAnsi"/>
                <w:sz w:val="20"/>
                <w:szCs w:val="20"/>
              </w:rPr>
              <w:t>Нормативный правовой акт Российской Федерации, изданный в соответствии с Федеральным законом (наименование, номер, дата)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0"/>
                <w:rFonts w:eastAsiaTheme="minorHAnsi"/>
                <w:sz w:val="20"/>
                <w:szCs w:val="20"/>
              </w:rPr>
              <w:t>Вид денежных средств</w:t>
            </w:r>
          </w:p>
        </w:tc>
      </w:tr>
      <w:tr w:rsidR="002108A3" w:rsidRPr="002108A3" w:rsidTr="001B2C99">
        <w:trPr>
          <w:trHeight w:hRule="exact" w:val="145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1B2C99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0"/>
                <w:rFonts w:eastAsiaTheme="minorHAnsi"/>
                <w:sz w:val="20"/>
                <w:szCs w:val="20"/>
              </w:rPr>
              <w:t>0002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Федеральный закон от 05.04.2013 №44-ФЗ «О </w:t>
            </w:r>
            <w:proofErr w:type="spellStart"/>
            <w:proofErr w:type="gram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конт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рактной</w:t>
            </w:r>
            <w:proofErr w:type="spellEnd"/>
            <w:proofErr w:type="gram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системе в сфере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заку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пок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товаров, работ, услуг для обеспечения государственных и муниципальных нужд»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45pt"/>
                <w:rFonts w:eastAsiaTheme="minorHAnsi"/>
                <w:sz w:val="20"/>
                <w:szCs w:val="20"/>
              </w:rPr>
              <w:t>-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"/>
                <w:rFonts w:eastAsiaTheme="minorHAnsi"/>
                <w:sz w:val="20"/>
                <w:szCs w:val="20"/>
              </w:rPr>
              <w:t>Обеспечение заявок при проведении конкурсов и аукционов Обеспечение исполнения контракта Обеспечение гарантийных обязательств</w:t>
            </w:r>
          </w:p>
        </w:tc>
      </w:tr>
      <w:tr w:rsidR="002108A3" w:rsidRPr="002108A3" w:rsidTr="001B2C99">
        <w:trPr>
          <w:trHeight w:hRule="exact" w:val="444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1B2C99" w:rsidRDefault="002108A3" w:rsidP="001B2C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C99">
              <w:rPr>
                <w:rStyle w:val="21"/>
                <w:rFonts w:eastAsiaTheme="minorHAnsi"/>
                <w:b/>
                <w:sz w:val="20"/>
                <w:szCs w:val="20"/>
              </w:rPr>
              <w:t>0026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"/>
                <w:rFonts w:eastAsiaTheme="minorHAnsi"/>
                <w:sz w:val="20"/>
                <w:szCs w:val="20"/>
              </w:rPr>
              <w:t>Арбитражный процессуальный кодекс Российской Федерации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Приказ Судебного департамента при Вер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ховн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ом</w:t>
            </w:r>
            <w:proofErr w:type="spellEnd"/>
            <w:r w:rsidR="001B2C99">
              <w:rPr>
                <w:rStyle w:val="21"/>
                <w:rFonts w:eastAsiaTheme="minorHAnsi"/>
                <w:sz w:val="20"/>
                <w:szCs w:val="20"/>
              </w:rPr>
              <w:t xml:space="preserve"> суде Российской Федерации от 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05.11.2015 № 345 «Об утверждении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регла</w:t>
            </w:r>
            <w:proofErr w:type="spellEnd"/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мента организации деятельности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кассаци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онных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судов общей юрисдикции,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апелляци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онных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судов общей юрисдикции,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кассаци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онного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военного суда, апелляционного во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енного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суда, верховных судов республик, краевых, областных судов, судов городов федерального значения, судов автономной области и автономных округов, окружных (флотских) военных судов, федеральных ар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битражных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судов, управлений судебного департамента в субъектах Российской Фе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дерации</w:t>
            </w:r>
            <w:proofErr w:type="spellEnd"/>
            <w:proofErr w:type="gram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по работе с лицевыми (</w:t>
            </w:r>
            <w:proofErr w:type="gram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депозит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ными</w:t>
            </w:r>
            <w:proofErr w:type="spellEnd"/>
            <w:proofErr w:type="gramEnd"/>
            <w:r w:rsidRPr="002108A3">
              <w:rPr>
                <w:rStyle w:val="21"/>
                <w:rFonts w:eastAsiaTheme="minorHAnsi"/>
                <w:sz w:val="20"/>
                <w:szCs w:val="20"/>
              </w:rPr>
              <w:t>) счетами для учета операций со сред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ствами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>, поступающими во временное распоряжение»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Денежные средства, являющиеся </w:t>
            </w:r>
            <w:proofErr w:type="spellStart"/>
            <w:proofErr w:type="gram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предме</w:t>
            </w:r>
            <w:proofErr w:type="spellEnd"/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том</w:t>
            </w:r>
            <w:proofErr w:type="gram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залога, денежные средства взамен при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нятых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судом мер по обеспечению иска (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вно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сятся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ответчик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ами); денежные средства для обес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печения возмещения судебных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издер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жек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>, связанных с рассмотрением граждан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ского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дела, арбитражного дела или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адми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нистративного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дела; денежные средства в качестве встречного обеспечения при рас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смотрении федеральным арбитражным су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дом заявлений о принятии обеспечительных мер и ходатайств с приостановлением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ис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полнения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судебного акта </w:t>
            </w:r>
            <w:proofErr w:type="gram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при</w:t>
            </w:r>
            <w:proofErr w:type="gram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 их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рассмот</w:t>
            </w:r>
            <w:proofErr w:type="spellEnd"/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рении федеральным арбитражным судом апелляционной или кассационной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инстан</w:t>
            </w:r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ции</w:t>
            </w:r>
            <w:proofErr w:type="spellEnd"/>
            <w:r w:rsidRPr="002108A3">
              <w:rPr>
                <w:rStyle w:val="21"/>
                <w:rFonts w:eastAsiaTheme="minorHAnsi"/>
                <w:sz w:val="20"/>
                <w:szCs w:val="20"/>
              </w:rPr>
              <w:t xml:space="preserve">, а также денежные средства в целях обеспечения поворота исполнения на </w:t>
            </w:r>
            <w:proofErr w:type="spellStart"/>
            <w:r w:rsidRPr="002108A3">
              <w:rPr>
                <w:rStyle w:val="21"/>
                <w:rFonts w:eastAsiaTheme="minorHAnsi"/>
                <w:sz w:val="20"/>
                <w:szCs w:val="20"/>
              </w:rPr>
              <w:t>слу</w:t>
            </w:r>
            <w:proofErr w:type="spellEnd"/>
            <w:r w:rsidR="001B2C99"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2108A3">
              <w:rPr>
                <w:rStyle w:val="21"/>
                <w:rFonts w:eastAsiaTheme="minorHAnsi"/>
                <w:sz w:val="20"/>
                <w:szCs w:val="20"/>
              </w:rPr>
              <w:t>чай отмены решения суда (встречного обеспечения)</w:t>
            </w:r>
          </w:p>
        </w:tc>
      </w:tr>
      <w:tr w:rsidR="002108A3" w:rsidRPr="002108A3" w:rsidTr="001B2C99">
        <w:trPr>
          <w:trHeight w:hRule="exact" w:val="99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1B2C99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0"/>
                <w:rFonts w:eastAsiaTheme="minorHAnsi"/>
                <w:sz w:val="20"/>
                <w:szCs w:val="20"/>
              </w:rPr>
              <w:t>0030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"/>
                <w:rFonts w:eastAsiaTheme="minorHAnsi"/>
                <w:sz w:val="20"/>
                <w:szCs w:val="20"/>
              </w:rPr>
              <w:t>Федеральный закон от 26 октября 2002 № 127-ФЗ «О несостоятельности (банкротстве)»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08A3" w:rsidRPr="002108A3" w:rsidRDefault="002108A3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108A3">
              <w:rPr>
                <w:rStyle w:val="21"/>
                <w:rFonts w:eastAsiaTheme="minorHAnsi"/>
                <w:sz w:val="20"/>
                <w:szCs w:val="20"/>
              </w:rPr>
              <w:t>Денежные средства в порядке исполнения положений Федерального закона от 26 октября 2002г. № 127-ФЗ « О несостоятельности (банкротстве)»</w:t>
            </w:r>
          </w:p>
        </w:tc>
      </w:tr>
      <w:tr w:rsidR="001B2C99" w:rsidRPr="001B2C99" w:rsidTr="00802B7D">
        <w:trPr>
          <w:trHeight w:hRule="exact" w:val="428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B2C99" w:rsidRPr="001B2C99" w:rsidRDefault="001B2C99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0"/>
                <w:rFonts w:eastAsiaTheme="minorHAnsi"/>
                <w:sz w:val="20"/>
                <w:szCs w:val="20"/>
              </w:rPr>
              <w:t>0038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B2C99" w:rsidRPr="001B2C99" w:rsidRDefault="001B2C99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1"/>
                <w:rFonts w:eastAsiaTheme="minorHAnsi"/>
                <w:sz w:val="20"/>
                <w:szCs w:val="20"/>
              </w:rPr>
              <w:t>Кодекс Российской Федерации об административных правонарушениях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B2C99" w:rsidRPr="001B2C99" w:rsidRDefault="001B2C99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Приказ Судебного департамента при Вер</w:t>
            </w:r>
            <w:r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ховном</w:t>
            </w:r>
            <w:proofErr w:type="spellEnd"/>
            <w:r w:rsidRPr="001B2C99">
              <w:rPr>
                <w:rStyle w:val="21"/>
                <w:rFonts w:eastAsiaTheme="minorHAnsi"/>
                <w:sz w:val="20"/>
                <w:szCs w:val="20"/>
              </w:rPr>
              <w:t xml:space="preserve"> суде Российской Федерации от 05.11.2015 № 345 «Об утверждении </w:t>
            </w:r>
            <w:proofErr w:type="spell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рег</w:t>
            </w:r>
            <w:r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1B2C99">
              <w:rPr>
                <w:rStyle w:val="21"/>
                <w:rFonts w:eastAsiaTheme="minorHAnsi"/>
                <w:sz w:val="20"/>
                <w:szCs w:val="20"/>
              </w:rPr>
              <w:t>ламента</w:t>
            </w:r>
            <w:proofErr w:type="spellEnd"/>
            <w:r w:rsidRPr="001B2C99">
              <w:rPr>
                <w:rStyle w:val="21"/>
                <w:rFonts w:eastAsiaTheme="minorHAnsi"/>
                <w:sz w:val="20"/>
                <w:szCs w:val="20"/>
              </w:rPr>
              <w:t xml:space="preserve"> организации деятельности </w:t>
            </w:r>
            <w:proofErr w:type="spell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кас</w:t>
            </w:r>
            <w:r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1B2C99">
              <w:rPr>
                <w:rStyle w:val="21"/>
                <w:rFonts w:eastAsiaTheme="minorHAnsi"/>
                <w:sz w:val="20"/>
                <w:szCs w:val="20"/>
              </w:rPr>
              <w:t>сационных</w:t>
            </w:r>
            <w:proofErr w:type="spellEnd"/>
            <w:r w:rsidRPr="001B2C99">
              <w:rPr>
                <w:rStyle w:val="21"/>
                <w:rFonts w:eastAsiaTheme="minorHAnsi"/>
                <w:sz w:val="20"/>
                <w:szCs w:val="20"/>
              </w:rPr>
              <w:t xml:space="preserve"> судов общей юрисдикции, </w:t>
            </w:r>
            <w:proofErr w:type="spell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апел</w:t>
            </w:r>
            <w:r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1B2C99">
              <w:rPr>
                <w:rStyle w:val="21"/>
                <w:rFonts w:eastAsiaTheme="minorHAnsi"/>
                <w:sz w:val="20"/>
                <w:szCs w:val="20"/>
              </w:rPr>
              <w:t>ляционных</w:t>
            </w:r>
            <w:proofErr w:type="spellEnd"/>
            <w:r w:rsidRPr="001B2C99">
              <w:rPr>
                <w:rStyle w:val="21"/>
                <w:rFonts w:eastAsiaTheme="minorHAnsi"/>
                <w:sz w:val="20"/>
                <w:szCs w:val="20"/>
              </w:rPr>
              <w:t xml:space="preserve"> судов общей юрисдикции, </w:t>
            </w:r>
            <w:proofErr w:type="spell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кас</w:t>
            </w:r>
            <w:r>
              <w:rPr>
                <w:rStyle w:val="21"/>
                <w:rFonts w:eastAsiaTheme="minorHAnsi"/>
                <w:sz w:val="20"/>
                <w:szCs w:val="20"/>
              </w:rPr>
              <w:t>-</w:t>
            </w:r>
            <w:r w:rsidRPr="001B2C99">
              <w:rPr>
                <w:rStyle w:val="21"/>
                <w:rFonts w:eastAsiaTheme="minorHAnsi"/>
                <w:sz w:val="20"/>
                <w:szCs w:val="20"/>
              </w:rPr>
              <w:t>сационного</w:t>
            </w:r>
            <w:proofErr w:type="spellEnd"/>
            <w:r w:rsidRPr="001B2C99">
              <w:rPr>
                <w:rStyle w:val="21"/>
                <w:rFonts w:eastAsiaTheme="minorHAnsi"/>
                <w:sz w:val="20"/>
                <w:szCs w:val="20"/>
              </w:rPr>
              <w:t xml:space="preserve"> военного суда, апелляционного военного суда, верховных судов республик,</w:t>
            </w:r>
            <w:r w:rsidRPr="001B2C99">
              <w:rPr>
                <w:rStyle w:val="a4"/>
                <w:sz w:val="20"/>
                <w:szCs w:val="20"/>
              </w:rPr>
              <w:t xml:space="preserve"> </w:t>
            </w:r>
            <w:r w:rsidRPr="001B2C99">
              <w:rPr>
                <w:rStyle w:val="21"/>
                <w:rFonts w:eastAsiaTheme="minorHAnsi"/>
                <w:sz w:val="20"/>
                <w:szCs w:val="20"/>
              </w:rPr>
              <w:t>краевых, областных судов, судов городов федерального значения, судов автономной области и автономных округов, окружных (флотских) военных судов, федеральных арбитражных судов, управлений судебного департамента в субъектах Российской Фе</w:t>
            </w:r>
            <w:r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дерации</w:t>
            </w:r>
            <w:proofErr w:type="spellEnd"/>
            <w:proofErr w:type="gramEnd"/>
            <w:r w:rsidRPr="001B2C99">
              <w:rPr>
                <w:rStyle w:val="21"/>
                <w:rFonts w:eastAsiaTheme="minorHAnsi"/>
                <w:sz w:val="20"/>
                <w:szCs w:val="20"/>
              </w:rPr>
              <w:t xml:space="preserve"> по работе с лицевыми (</w:t>
            </w:r>
            <w:proofErr w:type="gram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депозит</w:t>
            </w:r>
            <w:r>
              <w:rPr>
                <w:rStyle w:val="21"/>
                <w:rFonts w:eastAsiaTheme="minorHAnsi"/>
                <w:sz w:val="20"/>
                <w:szCs w:val="20"/>
              </w:rPr>
              <w:t>-</w:t>
            </w:r>
            <w:proofErr w:type="spellStart"/>
            <w:r w:rsidRPr="001B2C99">
              <w:rPr>
                <w:rStyle w:val="21"/>
                <w:rFonts w:eastAsiaTheme="minorHAnsi"/>
                <w:sz w:val="20"/>
                <w:szCs w:val="20"/>
              </w:rPr>
              <w:t>ными</w:t>
            </w:r>
            <w:proofErr w:type="spellEnd"/>
            <w:proofErr w:type="gramEnd"/>
            <w:r w:rsidRPr="001B2C99">
              <w:rPr>
                <w:rStyle w:val="21"/>
                <w:rFonts w:eastAsiaTheme="minorHAnsi"/>
                <w:sz w:val="20"/>
                <w:szCs w:val="20"/>
              </w:rPr>
              <w:t>) счетами для учета операций со средствами, поступающими во временное распоряжение»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2C99" w:rsidRPr="001B2C99" w:rsidRDefault="001B2C99" w:rsidP="001B2C9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2C99">
              <w:rPr>
                <w:rStyle w:val="21"/>
                <w:rFonts w:eastAsiaTheme="minorHAnsi"/>
                <w:sz w:val="20"/>
                <w:szCs w:val="20"/>
              </w:rPr>
              <w:t>Денежные средства, являющиеся предметом залога</w:t>
            </w:r>
          </w:p>
        </w:tc>
      </w:tr>
    </w:tbl>
    <w:p w:rsidR="002108A3" w:rsidRPr="00802B7D" w:rsidRDefault="002108A3" w:rsidP="002108A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2108A3" w:rsidRPr="00802B7D" w:rsidSect="00802B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32" w:right="282" w:bottom="284" w:left="426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53C" w:rsidRDefault="0005653C" w:rsidP="002108A3">
      <w:pPr>
        <w:spacing w:after="0" w:line="240" w:lineRule="auto"/>
      </w:pPr>
      <w:r>
        <w:separator/>
      </w:r>
    </w:p>
  </w:endnote>
  <w:endnote w:type="continuationSeparator" w:id="0">
    <w:p w:rsidR="0005653C" w:rsidRDefault="0005653C" w:rsidP="00210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B7D" w:rsidRDefault="00802B7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B7D" w:rsidRDefault="00802B7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B7D" w:rsidRDefault="00802B7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53C" w:rsidRDefault="0005653C" w:rsidP="002108A3">
      <w:pPr>
        <w:spacing w:after="0" w:line="240" w:lineRule="auto"/>
      </w:pPr>
      <w:r>
        <w:separator/>
      </w:r>
    </w:p>
  </w:footnote>
  <w:footnote w:type="continuationSeparator" w:id="0">
    <w:p w:rsidR="0005653C" w:rsidRDefault="0005653C" w:rsidP="002108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B7D" w:rsidRDefault="00802B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B7D" w:rsidRDefault="00802B7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B7D" w:rsidRDefault="00802B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8A3"/>
    <w:rsid w:val="0005653C"/>
    <w:rsid w:val="001014CF"/>
    <w:rsid w:val="001B2C99"/>
    <w:rsid w:val="002108A3"/>
    <w:rsid w:val="00493E7C"/>
    <w:rsid w:val="004F4C68"/>
    <w:rsid w:val="007E698A"/>
    <w:rsid w:val="0080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2108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7pt">
    <w:name w:val="Основной текст (2) + 17 pt;Полужирный"/>
    <w:basedOn w:val="2"/>
    <w:rsid w:val="002108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2"/>
    <w:rsid w:val="002108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2108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5pt">
    <w:name w:val="Основной текст (2) + 4;5 pt"/>
    <w:basedOn w:val="2"/>
    <w:rsid w:val="002108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FranklinGothicBook55pt">
    <w:name w:val="Основной текст (2) + Franklin Gothic Book;5;5 pt"/>
    <w:basedOn w:val="2"/>
    <w:rsid w:val="002108A3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paragraph" w:styleId="a3">
    <w:name w:val="header"/>
    <w:basedOn w:val="a"/>
    <w:link w:val="a4"/>
    <w:uiPriority w:val="99"/>
    <w:unhideWhenUsed/>
    <w:rsid w:val="002108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08A3"/>
  </w:style>
  <w:style w:type="paragraph" w:styleId="a5">
    <w:name w:val="footer"/>
    <w:basedOn w:val="a"/>
    <w:link w:val="a6"/>
    <w:uiPriority w:val="99"/>
    <w:unhideWhenUsed/>
    <w:rsid w:val="002108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08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2108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7pt">
    <w:name w:val="Основной текст (2) + 17 pt;Полужирный"/>
    <w:basedOn w:val="2"/>
    <w:rsid w:val="002108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2"/>
    <w:rsid w:val="002108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2"/>
    <w:rsid w:val="002108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5pt">
    <w:name w:val="Основной текст (2) + 4;5 pt"/>
    <w:basedOn w:val="2"/>
    <w:rsid w:val="002108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FranklinGothicBook55pt">
    <w:name w:val="Основной текст (2) + Franklin Gothic Book;5;5 pt"/>
    <w:basedOn w:val="2"/>
    <w:rsid w:val="002108A3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paragraph" w:styleId="a3">
    <w:name w:val="header"/>
    <w:basedOn w:val="a"/>
    <w:link w:val="a4"/>
    <w:uiPriority w:val="99"/>
    <w:unhideWhenUsed/>
    <w:rsid w:val="002108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08A3"/>
  </w:style>
  <w:style w:type="paragraph" w:styleId="a5">
    <w:name w:val="footer"/>
    <w:basedOn w:val="a"/>
    <w:link w:val="a6"/>
    <w:uiPriority w:val="99"/>
    <w:unhideWhenUsed/>
    <w:rsid w:val="002108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0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Хотулева Елена Вячеславовна</dc:creator>
  <cp:lastModifiedBy>Татьяна Александровна Зайцева</cp:lastModifiedBy>
  <cp:revision>4</cp:revision>
  <cp:lastPrinted>2025-08-04T02:34:00Z</cp:lastPrinted>
  <dcterms:created xsi:type="dcterms:W3CDTF">2022-01-12T07:01:00Z</dcterms:created>
  <dcterms:modified xsi:type="dcterms:W3CDTF">2025-08-04T02:39:00Z</dcterms:modified>
</cp:coreProperties>
</file>